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January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60" w:right="1719" w:hanging="4655"/>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On January 11, 2016, Kornit Digital Ltd. released an updated investor presentation and issued a press release entitled “Kornit Digital Releases Updated Investor Presentation.” A copy of the investor presentation is furnished as Exhibit 99.1 hereto and the press release is furnished as Exhibit 99.2 hereto.</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KORNIT DIGITAL LTD.</w:t>
      </w:r>
    </w:p>
    <w:p>
      <w:pPr>
        <w:spacing w:after="0" w:line="198"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January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6350</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Guy Avidan</w:t>
      </w:r>
    </w:p>
    <w:p>
      <w:pPr>
        <w:spacing w:after="0" w:line="1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Investor Presentation – January 2016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Press release dated January 11, 2016 entitled “Kornit Digital Releases Updated Investor Presentation”</w:t>
            </w:r>
          </w:p>
        </w:tc>
      </w:tr>
      <w:tr>
        <w:trPr>
          <w:trHeight w:val="627"/>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4715510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187960</wp:posOffset>
            </wp:positionV>
            <wp:extent cx="7289165" cy="4098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5148580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Releases Updated Investor Presentation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Rosh-Ha`Ayin, Israel – January 11, 2016 – </w:t>
      </w:r>
      <w:r>
        <w:rPr>
          <w:rFonts w:ascii="Arial" w:cs="Arial" w:eastAsia="Arial" w:hAnsi="Arial"/>
          <w:sz w:val="18"/>
          <w:szCs w:val="18"/>
          <w:color w:val="auto"/>
        </w:rPr>
        <w:t>Kornit Digital Ltd. (NASDAQ:KRNT), a company that develops, designs and markets innovative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printing solutions for the global printed textile industry today announced the filing of a Form 6-K with the U.S. Securities and Exchange Commission (the “SEC”), relating to the release of an updated investor presentation. The presentation is also available on Kornit’s investor relations website under the Events and Presentations tab.</w:t>
      </w:r>
    </w:p>
    <w:p>
      <w:pPr>
        <w:spacing w:after="0" w:line="184"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Gabi Seligsohn, the Company’s Chief Executive Officer will present this updated presentation to investors today in New York City, and will be participating in the 2016 Needham Growth Conference on January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January 13</w:t>
      </w:r>
      <w:r>
        <w:rPr>
          <w:rFonts w:ascii="Arial" w:cs="Arial" w:eastAsia="Arial" w:hAnsi="Arial"/>
          <w:sz w:val="30"/>
          <w:szCs w:val="30"/>
          <w:color w:val="auto"/>
          <w:vertAlign w:val="superscript"/>
        </w:rPr>
        <w:t>th</w:t>
      </w:r>
      <w:r>
        <w:rPr>
          <w:rFonts w:ascii="Arial" w:cs="Arial" w:eastAsia="Arial" w:hAnsi="Arial"/>
          <w:sz w:val="18"/>
          <w:szCs w:val="18"/>
          <w:color w:val="auto"/>
        </w:rPr>
        <w:t>. A live webcast of the presentation will be available on Tuesday, January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at 11:20 a.m. eastern time. During the presentation, management will provide an update on the industry and discuss current and developing trends impacting the business.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live webcast of the presentation will be accessible at </w:t>
      </w:r>
      <w:r>
        <w:rPr>
          <w:rFonts w:ascii="Arial" w:cs="Arial" w:eastAsia="Arial" w:hAnsi="Arial"/>
          <w:sz w:val="18"/>
          <w:szCs w:val="18"/>
          <w:u w:val="single" w:color="auto"/>
          <w:color w:val="auto"/>
        </w:rPr>
        <w:t>ir.kornit.com</w:t>
      </w:r>
      <w:r>
        <w:rPr>
          <w:rFonts w:ascii="Arial" w:cs="Arial" w:eastAsia="Arial" w:hAnsi="Arial"/>
          <w:sz w:val="18"/>
          <w:szCs w:val="18"/>
          <w:color w:val="auto"/>
        </w:rPr>
        <w:t xml:space="preserve"> in the “Events &amp; Presentations” section. Interested parties unable to listen to the live webcast can access an archived version of the webcast on the Company’s website for approximately 90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Kornit (NASDAQ:KRNT)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2019-12-09T01:51:26Z</dcterms:created>
  <dcterms:modified xsi:type="dcterms:W3CDTF">2019-12-09T01:51:26Z</dcterms:modified>
</cp:coreProperties>
</file>