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191770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OR 15d-16 OF</w:t>
      </w: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of September 2015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 001-36903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KORNIT DIGITAL LTD.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12 Ha’Amal Street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Park Afek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Rosh Ha’Ayin 4824096 Israel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4660" w:right="1719" w:hanging="4655"/>
        <w:spacing w:after="0" w:line="23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Indicate by check mark whether the registrant files or will file annual reports under cover of Form 20-F or Form 40-F. 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187325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204470</wp:posOffset>
            </wp:positionV>
            <wp:extent cx="7246620" cy="26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659130</wp:posOffset>
            </wp:positionV>
            <wp:extent cx="72466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499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CONTENTS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firstLine="638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September 21, 2015, Kornit Digital Ltd. (the 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 held an Extraordinary General Meeting of Shareholders (the 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Extraordinary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Meeting</w:t>
      </w:r>
      <w:r>
        <w:rPr>
          <w:rFonts w:ascii="Arial" w:cs="Arial" w:eastAsia="Arial" w:hAnsi="Arial"/>
          <w:sz w:val="18"/>
          <w:szCs w:val="18"/>
          <w:color w:val="auto"/>
        </w:rPr>
        <w:t>”). Each of (i) a compensation policy for the Company’s executives and directors, in accordance with the requirements of the Israeli Companies Law,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5759-1999 (the 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Compensation Policy</w:t>
      </w:r>
      <w:r>
        <w:rPr>
          <w:rFonts w:ascii="Arial" w:cs="Arial" w:eastAsia="Arial" w:hAnsi="Arial"/>
          <w:sz w:val="18"/>
          <w:szCs w:val="18"/>
          <w:color w:val="auto"/>
        </w:rPr>
        <w:t>”); and (ii) the grant of options to Mr. Gabi Seligsohn, the Company’s Chief Executive Officer and director (the 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Proposals</w:t>
      </w:r>
      <w:r>
        <w:rPr>
          <w:rFonts w:ascii="Arial" w:cs="Arial" w:eastAsia="Arial" w:hAnsi="Arial"/>
          <w:sz w:val="18"/>
          <w:szCs w:val="18"/>
          <w:color w:val="auto"/>
        </w:rPr>
        <w:t>”), were approved at the Extraordinary Meeting. The Proposals were described at greater length in, and the Compensation Policy was attached as Appendix A to, the notice and proxy statement with respect to the Extraordinary Meeting (which was annexed as Exhibit 99.1 to the Company’s Report of Foreign Private Issuer on Form 6-K furnished to the Securities and Exchange Commission on August 21, 2015), which descriptions and Compensation Policy are incorporated by reference herein.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right="20" w:firstLine="63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foregoing is incorporated by reference into the Company’s Registration Statement on Form S-8 (No. 203970) filed with the Securities and Exchange Commission on May 7, 2015.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</wp:posOffset>
            </wp:positionV>
            <wp:extent cx="72466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337" w:right="239" w:bottom="1440" w:gutter="0" w:footer="0" w:header="0"/>
        </w:sectPr>
      </w:pPr>
    </w:p>
    <w:bookmarkStart w:id="2" w:name="page3"/>
    <w:bookmarkEnd w:id="2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3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KORNIT DIGITAL LTD.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840" w:val="left"/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September 21, 2015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Guy Avidan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4721860</wp:posOffset>
            </wp:positionH>
            <wp:positionV relativeFrom="paragraph">
              <wp:posOffset>14605</wp:posOffset>
            </wp:positionV>
            <wp:extent cx="252984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Guy Avidan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</wp:posOffset>
            </wp:positionV>
            <wp:extent cx="72466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33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2019-12-09T06:31:43Z</dcterms:created>
  <dcterms:modified xsi:type="dcterms:W3CDTF">2019-12-09T06:31:43Z</dcterms:modified>
</cp:coreProperties>
</file>