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December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2022 Special Shareholder Meeting— Supplement to Proposal 1 in Proxy Statement</w:t>
      </w:r>
    </w:p>
    <w:p>
      <w:pPr>
        <w:spacing w:after="0" w:line="225"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As previously reported, on November 22, 2022,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notified its shareholders that it will hold a special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12:00 p.m. (Israel time) on Thursday, December 29, 2022, at Kornit’s offices at 12 Ha’Amal Street, Park Afek, Rosh Ha’Ayin, Israel. Shareholders of record at the close of business on Thursday, November 22, 2022 are entitled to vote at the Meeting.</w:t>
      </w:r>
    </w:p>
    <w:p>
      <w:pPr>
        <w:spacing w:after="0" w:line="176" w:lineRule="exact"/>
        <w:rPr>
          <w:sz w:val="20"/>
          <w:szCs w:val="20"/>
          <w:color w:val="auto"/>
        </w:rPr>
      </w:pPr>
    </w:p>
    <w:p>
      <w:pPr>
        <w:jc w:val="both"/>
        <w:ind w:firstLine="638"/>
        <w:spacing w:after="0" w:line="286" w:lineRule="auto"/>
        <w:rPr>
          <w:sz w:val="20"/>
          <w:szCs w:val="20"/>
          <w:color w:val="auto"/>
        </w:rPr>
      </w:pPr>
      <w:r>
        <w:rPr>
          <w:rFonts w:ascii="Times New Roman" w:cs="Times New Roman" w:eastAsia="Times New Roman" w:hAnsi="Times New Roman"/>
          <w:sz w:val="18"/>
          <w:szCs w:val="18"/>
          <w:color w:val="auto"/>
        </w:rPr>
        <w:t>The Company’s proxy statement for the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was annexed as Exhibit 99.2 to the Company’s Report of Foreign Private Issuer on Form 6-K (a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furnished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November 22, 2022.</w:t>
      </w:r>
    </w:p>
    <w:p>
      <w:pPr>
        <w:spacing w:after="0" w:line="15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As described in the Proxy Statement, pursuant to Proposal 1 at the Meeting, the Company’s shareholders will be requested to approve the compensation terms of Lauri Hanover, the Company’s new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The details of that compensation package are set forth at length in the “Background” section of Proposal 1 in the Proxy Statement.</w:t>
      </w:r>
    </w:p>
    <w:p>
      <w:pPr>
        <w:spacing w:after="0" w:line="176"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As described in the sub-section “Additional Compensation Terms— Signing Bonus,” in addition to annual compensation, Ms. Hanover would receive a customary signing bonus, to be awarded in the form of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having a value equal to 14 monthly base salaries (based on a monthly base salary amount of NIS 91,600), or approximately $383,000 (based on an NIS 3.35 = 1 U.S. dollar exchange rate utilized by the compensation committee and the Board). Based on an assumed value of $29.00 per ordinary share/ per RSU, Ms. Hanover would receive 13,200 RSUs, each of which would represent the right to receive one ordinary share upon vesting and settlement.</w:t>
      </w:r>
    </w:p>
    <w:p>
      <w:pPr>
        <w:spacing w:after="0" w:line="183"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The Company wishes to clarify that the proposed RSUs to be granted to Ms. Hanover as a signing bonus would have a vesting schedule that is identical to that of the RSUs to be granted to her annually, as described under “Annual RSU Grant—Vesting Terms.” Under that proposed vesting schedule, the signing bonus RSUs would vest over a four-year period, with 25% of the RSUs vesting upon the first anniversary of the grant date and an additional 6.25% of the RSUs vesting upon the conclusion of each of the next 12 quarters thereafter, in accordance with the Company’s 2015 Incentive Compensation Plan. That vesting of the signing bonus RSUs is subject to Ms. Hanover’s continuous service as Kornit’s CFO, and the other terms that also characterize the annual RSU grant, as described under “Annual RSU Grant”.</w:t>
      </w:r>
    </w:p>
    <w:p>
      <w:pPr>
        <w:spacing w:after="0" w:line="187"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If you have already voted or provided voting instructions to your broker, bank or other nominee with respect to Proposal 1, there is nothing further that you need to do in order to have your ordinary shares voted on Proposal 1 at the Meeting. If you have not yet voted or provided voting instructions, you may do so with respect to Proposal 1 by following the instructions contained in the Proxy Statement and proxy card and/or voting instruction form. If you have already voted or provided voting instructions concerning Proposal 1 and you wish to alter your vote or voting instructions (either in favor or against the proposal) in light of the additional information concerning the vesting schedule for the signing bonus RSUs, please follow the instructions for doing so described in the Proxy Statement.</w:t>
      </w:r>
    </w:p>
    <w:p>
      <w:pPr>
        <w:spacing w:after="0" w:line="187"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More specifically, if you are a shareholder of record and have submitted a proxy card, you may revoke your proxy at any time before it is voted on Proposal 1 by sending a written and dated notice of revocation or by submitting a signed proxy bearing a later date, in either case, to the Company’s Global Head of Investor Relations, Mr. Andrew G. Backman, via email (Andrew.Backman@kornit.com) or telephone ((201) 608-5882, ext. 3882). We must receive any such revocation of proxy at least four hours prior to the Meeting for it to be effective. As an alternative, you may alter your vote by attending the Meeting and voting in person. Attendance at the Meeting will not cause your previously granted proxy to be revoked, unless you vote again.</w:t>
      </w:r>
    </w:p>
    <w:p>
      <w:pPr>
        <w:spacing w:after="0" w:line="18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If your ordinary shares are held in street name or by a broker, trustee or nominee, you may change your vote by following the instructions provided to you by your broker, trustee or nominee. If you have obtained a legal proxy from your broker, trustee or nominee giving you the right to vote your shares, you can change your vote by attending the Meeting and voting in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jc w:val="both"/>
        <w:ind w:firstLine="63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this Report of Foreign Private Issuer on Form 6-K are hereby incorporated by reference into Kornit’s Registration Statements on Form F-3 (File No. </w:t>
      </w:r>
      <w:hyperlink r:id="rId13">
        <w:r>
          <w:rPr>
            <w:rFonts w:ascii="Times New Roman" w:cs="Times New Roman" w:eastAsia="Times New Roman" w:hAnsi="Times New Roman"/>
            <w:sz w:val="18"/>
            <w:szCs w:val="18"/>
            <w:u w:val="single" w:color="auto"/>
            <w:color w:val="0000EE"/>
          </w:rPr>
          <w:t>333-248784</w:t>
        </w:r>
      </w:hyperlink>
      <w:r>
        <w:rPr>
          <w:rFonts w:ascii="Times New Roman" w:cs="Times New Roman" w:eastAsia="Times New Roman" w:hAnsi="Times New Roman"/>
          <w:sz w:val="18"/>
          <w:szCs w:val="18"/>
          <w:color w:val="auto"/>
        </w:rPr>
        <w:t xml:space="preserve">) and Form S-8 (File No.’s </w:t>
      </w:r>
      <w:hyperlink r:id="rId14">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333-254749</w:t>
        </w:r>
      </w:hyperlink>
      <w:r>
        <w:rPr>
          <w:rFonts w:ascii="Times New Roman" w:cs="Times New Roman" w:eastAsia="Times New Roman" w:hAnsi="Times New Roman"/>
          <w:sz w:val="18"/>
          <w:szCs w:val="18"/>
          <w:color w:val="auto"/>
        </w:rPr>
        <w:t xml:space="preserve">, and </w:t>
      </w:r>
      <w:hyperlink r:id="rId21">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000000"/>
        </w:rPr>
        <w:t>).</w:t>
      </w:r>
    </w:p>
    <w:p>
      <w:pPr>
        <w:spacing w:after="0" w:line="3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144"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December 19,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 Id="rId21"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2022-12-19T05:20:28Z</dcterms:created>
  <dcterms:modified xsi:type="dcterms:W3CDTF">2022-12-19T05:20:28Z</dcterms:modified>
</cp:coreProperties>
</file>