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December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Receipt of Court Approval for Share Repurchases</w:t>
      </w:r>
    </w:p>
    <w:p>
      <w:pPr>
        <w:spacing w:after="0" w:line="225"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On December 15, 2022, an Israeli court approved Kornit Digital Ltd.’s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request to authorize a share repurchase program of up to $75 million of the Company’s ordinary shares. The court approval signifies the completion of the regulatory approval process for the share repurchase program previously reported by Kornit (in its Report of Foreign Private Issuer on Form 6-K, furnished to the Securities and Exchange Commission on August 10, 2022), after which repurchases may be effected.</w:t>
      </w:r>
    </w:p>
    <w:p>
      <w:pPr>
        <w:spacing w:after="0" w:line="180"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The court-approved program covers an initial period of six months, after which period renewed court approval would be required to continue the program. Under the program, the Company may make repurchases from time to time through open market repurchases or privately negotiated transactions, subject to market conditions, applicable legal requirements, and other relevant factors. The Company will effect open market repurchases in accordance with the requirements of Rule 10b-18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Kornit may also, from time to time, enter into plans in accordance with the affirmative defense provided by Rule 10b5-1 under the Exchange Act to facilitate repurchases of its shares under this authorization. The repurchase program does not obligate the Company to acquire any particular amount of its ordinary shares, and it may be modified, suspended, or terminated, at any time at the Company’s discretion. The timing and actual number of shares repurchased may depend on a variety of factors, including price, general business and market conditions, and alternative investment opportunities.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jc w:val="both"/>
        <w:ind w:firstLine="63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contents of this Report of Foreign Private Issuer on Form 6-K are hereby incorporated by reference into Kornit’s Registration Statements on </w:t>
      </w: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333-248784) and Form S-8 (File No.’s</w:t>
      </w:r>
      <w:r>
        <w:rPr>
          <w:rFonts w:ascii="Times New Roman" w:cs="Times New Roman" w:eastAsia="Times New Roman" w:hAnsi="Times New Roman"/>
          <w:sz w:val="18"/>
          <w:szCs w:val="18"/>
          <w:color w:val="0000EE"/>
        </w:rPr>
        <w:t xml:space="preserve"> </w:t>
      </w:r>
      <w:hyperlink r:id="rId14">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5">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8">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333-254749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000000"/>
        </w:rPr>
        <w:t>).</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260" w:val="left"/>
        </w:tabs>
        <w:rPr>
          <w:sz w:val="20"/>
          <w:szCs w:val="20"/>
          <w:color w:val="auto"/>
        </w:rPr>
      </w:pPr>
      <w:r>
        <w:rPr>
          <w:rFonts w:ascii="Times New Roman" w:cs="Times New Roman" w:eastAsia="Times New Roman" w:hAnsi="Times New Roman"/>
          <w:sz w:val="18"/>
          <w:szCs w:val="18"/>
          <w:color w:val="auto"/>
        </w:rPr>
        <w:t>Date: December 19,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17145</wp:posOffset>
            </wp:positionV>
            <wp:extent cx="25114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s://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s://www.sec.gov/Archives/edgar/data/1625791/000121390021017777/ea138332-s8_kornitdigital.htm" TargetMode="External"/><Relationship Id="rId21"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2022-12-19T05:17:29Z</dcterms:created>
  <dcterms:modified xsi:type="dcterms:W3CDTF">2022-12-19T05:17:29Z</dcterms:modified>
</cp:coreProperties>
</file>