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[KORNIT DIGITAL LTD. LETTERHEAD]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March 30,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b w:val="1"/>
                <w:bCs w:val="1"/>
                <w:color w:val="auto"/>
              </w:rPr>
              <w:t>Re:</w:t>
            </w:r>
          </w:p>
        </w:tc>
        <w:tc>
          <w:tcPr>
            <w:tcW w:w="10960" w:type="dxa"/>
            <w:vAlign w:val="bottom"/>
          </w:tcPr>
          <w:p>
            <w:pPr>
              <w:ind w:left="200"/>
              <w:spacing w:after="0"/>
              <w:rPr>
                <w:sz w:val="20"/>
                <w:szCs w:val="20"/>
                <w:color w:val="auto"/>
              </w:rPr>
            </w:pPr>
            <w:r>
              <w:rPr>
                <w:rFonts w:ascii="Arial" w:cs="Arial" w:eastAsia="Arial" w:hAnsi="Arial"/>
                <w:sz w:val="18"/>
                <w:szCs w:val="18"/>
                <w:b w:val="1"/>
                <w:bCs w:val="1"/>
                <w:color w:val="auto"/>
              </w:rPr>
              <w:t>REQUEST FOR ACCELERATION OF EFFECTIVENESS</w:t>
            </w:r>
          </w:p>
        </w:tc>
      </w:tr>
      <w:tr>
        <w:trPr>
          <w:trHeight w:val="216"/>
        </w:trPr>
        <w:tc>
          <w:tcPr>
            <w:tcW w:w="460" w:type="dxa"/>
            <w:vAlign w:val="bottom"/>
          </w:tcPr>
          <w:p>
            <w:pPr>
              <w:spacing w:after="0"/>
              <w:rPr>
                <w:sz w:val="18"/>
                <w:szCs w:val="18"/>
                <w:color w:val="auto"/>
              </w:rPr>
            </w:pPr>
          </w:p>
        </w:tc>
        <w:tc>
          <w:tcPr>
            <w:tcW w:w="10960" w:type="dxa"/>
            <w:vAlign w:val="bottom"/>
          </w:tcPr>
          <w:p>
            <w:pPr>
              <w:ind w:left="200"/>
              <w:spacing w:after="0"/>
              <w:rPr>
                <w:sz w:val="20"/>
                <w:szCs w:val="20"/>
                <w:color w:val="auto"/>
              </w:rPr>
            </w:pPr>
            <w:r>
              <w:rPr>
                <w:rFonts w:ascii="Arial" w:cs="Arial" w:eastAsia="Arial" w:hAnsi="Arial"/>
                <w:sz w:val="18"/>
                <w:szCs w:val="18"/>
                <w:b w:val="1"/>
                <w:bCs w:val="1"/>
                <w:color w:val="auto"/>
              </w:rPr>
              <w:t>Kornit Digital Ltd. (CIK No. 0001625791)</w:t>
            </w:r>
          </w:p>
        </w:tc>
      </w:tr>
      <w:tr>
        <w:trPr>
          <w:trHeight w:val="234"/>
        </w:trPr>
        <w:tc>
          <w:tcPr>
            <w:tcW w:w="460" w:type="dxa"/>
            <w:vAlign w:val="bottom"/>
            <w:tcBorders>
              <w:bottom w:val="single" w:sz="8" w:color="auto"/>
            </w:tcBorders>
          </w:tcPr>
          <w:p>
            <w:pPr>
              <w:spacing w:after="0"/>
              <w:rPr>
                <w:sz w:val="20"/>
                <w:szCs w:val="20"/>
                <w:color w:val="auto"/>
              </w:rPr>
            </w:pPr>
          </w:p>
        </w:tc>
        <w:tc>
          <w:tcPr>
            <w:tcW w:w="10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Registration Statement on Form F-1 (File No. 333-202291)</w:t>
            </w:r>
          </w:p>
        </w:tc>
      </w:tr>
    </w:tbl>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right="160" w:firstLine="648"/>
        <w:spacing w:after="0" w:line="266" w:lineRule="auto"/>
        <w:rPr>
          <w:sz w:val="20"/>
          <w:szCs w:val="20"/>
          <w:color w:val="auto"/>
        </w:rPr>
      </w:pPr>
      <w:r>
        <w:rPr>
          <w:rFonts w:ascii="Arial" w:cs="Arial" w:eastAsia="Arial" w:hAnsi="Arial"/>
          <w:sz w:val="18"/>
          <w:szCs w:val="18"/>
          <w:color w:val="auto"/>
        </w:rPr>
        <w:t>Pursuant to Rule 461 under the Securities Act of 1933, as amended,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hereby requests acceleration of the effective date of its Registration Statement on Form F-1 (File No. 333-202291), as amended, to 2:00 p.m., Eastern Time, on Wednesday, April 1, 2015, or as soon thereafter as practicable.</w:t>
      </w:r>
    </w:p>
    <w:p>
      <w:pPr>
        <w:spacing w:after="0" w:line="18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Company hereby acknowledges that:</w:t>
      </w:r>
    </w:p>
    <w:p>
      <w:pPr>
        <w:spacing w:after="0" w:line="221" w:lineRule="exact"/>
        <w:rPr>
          <w:sz w:val="24"/>
          <w:szCs w:val="24"/>
          <w:color w:val="auto"/>
        </w:rPr>
      </w:pPr>
    </w:p>
    <w:p>
      <w:pPr>
        <w:ind w:left="980" w:right="460" w:hanging="324"/>
        <w:spacing w:after="0" w:line="282"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or the staff, acting pursuant to delegated authority, declare the filing effective, it does not foreclose the Commission from taking any action with respect to the filing;</w:t>
      </w:r>
    </w:p>
    <w:p>
      <w:pPr>
        <w:spacing w:after="0" w:line="16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right="360" w:firstLine="648"/>
        <w:spacing w:after="0" w:line="277" w:lineRule="auto"/>
        <w:rPr>
          <w:sz w:val="20"/>
          <w:szCs w:val="20"/>
          <w:color w:val="auto"/>
        </w:rPr>
      </w:pPr>
      <w:r>
        <w:rPr>
          <w:rFonts w:ascii="Arial" w:cs="Arial" w:eastAsia="Arial" w:hAnsi="Arial"/>
          <w:sz w:val="18"/>
          <w:szCs w:val="18"/>
          <w:color w:val="auto"/>
        </w:rPr>
        <w:t>Should you have any questions regarding this letter, please do not hesitate to contact Colin Diamond at (212) 819-8754 or Taryn Zucker at (212) 819-2670 of White &amp; Case LLP, counsel to the Company.</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ind w:left="4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tbl>
      <w:tblPr>
        <w:tblLayout w:type="fixed"/>
        <w:tblInd w:w="47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Gabi Seligsohn</w:t>
            </w:r>
          </w:p>
        </w:tc>
      </w:tr>
      <w:tr>
        <w:trPr>
          <w:trHeight w:val="195"/>
        </w:trPr>
        <w:tc>
          <w:tcPr>
            <w:tcW w:w="78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Name: Gabi Seligsohn</w:t>
            </w:r>
          </w:p>
        </w:tc>
      </w:tr>
      <w:tr>
        <w:trPr>
          <w:trHeight w:val="230"/>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0220"/>
      </w:cols>
      <w:pgMar w:left="1440" w:top="9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2019-12-09T06:03:31Z</dcterms:created>
  <dcterms:modified xsi:type="dcterms:W3CDTF">2019-12-09T06:03:31Z</dcterms:modified>
</cp:coreProperties>
</file>